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4B8" w:rsidRDefault="009534B8" w:rsidP="009534B8">
      <w:pPr>
        <w:jc w:val="center"/>
      </w:pPr>
      <w:r>
        <w:t>Retos de potenciación</w:t>
      </w:r>
    </w:p>
    <w:p w:rsidR="009534B8" w:rsidRDefault="009534B8">
      <w:r>
        <w:t>Simplifica las siguientes potencias aplicando las propiedades</w:t>
      </w:r>
    </w:p>
    <w:p w:rsidR="009534B8" w:rsidRPr="009534B8" w:rsidRDefault="009534B8" w:rsidP="009534B8">
      <w:pPr>
        <w:pStyle w:val="Prrafodelista"/>
        <w:numPr>
          <w:ilvl w:val="0"/>
          <w:numId w:val="1"/>
        </w:numPr>
        <w:spacing w:line="480" w:lineRule="auto"/>
        <w:rPr>
          <w:rStyle w:val="apple-converted-space"/>
        </w:rPr>
      </w:pPr>
      <w:r>
        <w:rPr>
          <w:rStyle w:val="apple-converted-space"/>
          <w:rFonts w:ascii="Verdana" w:hAnsi="Verdana"/>
          <w:color w:val="000000"/>
          <w:spacing w:val="15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pacing w:val="15"/>
          <w:sz w:val="18"/>
          <w:szCs w:val="18"/>
          <w:shd w:val="clear" w:color="auto" w:fill="FFFFFF"/>
        </w:rPr>
        <w:t>[(−2)</w:t>
      </w:r>
      <w:r>
        <w:rPr>
          <w:rFonts w:ascii="Verdana" w:hAnsi="Verdana"/>
          <w:color w:val="000000"/>
          <w:spacing w:val="15"/>
          <w:vertAlign w:val="superscript"/>
        </w:rPr>
        <w:t>6</w:t>
      </w:r>
      <w:r>
        <w:rPr>
          <w:rStyle w:val="apple-converted-space"/>
          <w:rFonts w:ascii="Verdana" w:hAnsi="Verdana"/>
          <w:color w:val="000000"/>
          <w:spacing w:val="15"/>
          <w:vertAlign w:val="superscript"/>
        </w:rPr>
        <w:t> </w:t>
      </w:r>
      <w:r>
        <w:rPr>
          <w:rFonts w:ascii="Verdana" w:hAnsi="Verdana"/>
          <w:color w:val="000000"/>
          <w:spacing w:val="15"/>
          <w:sz w:val="18"/>
          <w:szCs w:val="18"/>
          <w:shd w:val="clear" w:color="auto" w:fill="FFFFFF"/>
        </w:rPr>
        <w:t>: (−2)</w:t>
      </w:r>
      <w:r>
        <w:rPr>
          <w:rFonts w:ascii="Verdana" w:hAnsi="Verdana"/>
          <w:color w:val="000000"/>
          <w:spacing w:val="15"/>
          <w:vertAlign w:val="superscript"/>
        </w:rPr>
        <w:t>3</w:t>
      </w:r>
      <w:r>
        <w:rPr>
          <w:rStyle w:val="apple-converted-space"/>
          <w:rFonts w:ascii="Verdana" w:hAnsi="Verdana"/>
          <w:color w:val="000000"/>
          <w:spacing w:val="15"/>
          <w:vertAlign w:val="superscript"/>
        </w:rPr>
        <w:t> </w:t>
      </w:r>
      <w:r>
        <w:rPr>
          <w:rFonts w:ascii="Verdana" w:hAnsi="Verdana"/>
          <w:color w:val="000000"/>
          <w:spacing w:val="15"/>
          <w:sz w:val="18"/>
          <w:szCs w:val="18"/>
          <w:shd w:val="clear" w:color="auto" w:fill="FFFFFF"/>
        </w:rPr>
        <w:t>]</w:t>
      </w:r>
      <w:r>
        <w:rPr>
          <w:rFonts w:ascii="Verdana" w:hAnsi="Verdana"/>
          <w:color w:val="000000"/>
          <w:spacing w:val="15"/>
          <w:vertAlign w:val="superscript"/>
        </w:rPr>
        <w:t>3</w:t>
      </w:r>
      <w:r>
        <w:rPr>
          <w:rStyle w:val="apple-converted-space"/>
          <w:rFonts w:ascii="Verdana" w:hAnsi="Verdana"/>
          <w:color w:val="000000"/>
          <w:spacing w:val="15"/>
          <w:vertAlign w:val="superscript"/>
        </w:rPr>
        <w:t> </w:t>
      </w:r>
      <w:r>
        <w:rPr>
          <w:rFonts w:ascii="Verdana" w:hAnsi="Verdana"/>
          <w:color w:val="000000"/>
          <w:spacing w:val="15"/>
          <w:sz w:val="18"/>
          <w:szCs w:val="18"/>
          <w:shd w:val="clear" w:color="auto" w:fill="FFFFFF"/>
        </w:rPr>
        <w:t>· (−2) · (−2)</w:t>
      </w:r>
      <w:r>
        <w:rPr>
          <w:rFonts w:ascii="Verdana" w:hAnsi="Verdana"/>
          <w:color w:val="000000"/>
          <w:spacing w:val="15"/>
          <w:vertAlign w:val="superscript"/>
        </w:rPr>
        <w:t>−4</w:t>
      </w:r>
      <w:r>
        <w:rPr>
          <w:rStyle w:val="apple-converted-space"/>
          <w:rFonts w:ascii="Verdana" w:hAnsi="Verdana"/>
          <w:color w:val="000000"/>
          <w:spacing w:val="15"/>
          <w:vertAlign w:val="superscript"/>
        </w:rPr>
        <w:t> </w:t>
      </w:r>
    </w:p>
    <w:p w:rsidR="009534B8" w:rsidRDefault="009534B8" w:rsidP="009534B8">
      <w:pPr>
        <w:pStyle w:val="Prrafodelista"/>
        <w:numPr>
          <w:ilvl w:val="0"/>
          <w:numId w:val="1"/>
        </w:numPr>
        <w:spacing w:line="480" w:lineRule="auto"/>
      </w:pPr>
      <w:r>
        <w:rPr>
          <w:noProof/>
          <w:lang w:eastAsia="es-CO"/>
        </w:rPr>
        <w:drawing>
          <wp:inline distT="0" distB="0" distL="0" distR="0">
            <wp:extent cx="1047750" cy="647700"/>
            <wp:effectExtent l="0" t="0" r="0" b="0"/>
            <wp:docPr id="1" name="Imagen 1" descr="oper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racion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4B8" w:rsidRDefault="009534B8" w:rsidP="009534B8">
      <w:pPr>
        <w:pStyle w:val="Prrafodelista"/>
        <w:numPr>
          <w:ilvl w:val="0"/>
          <w:numId w:val="1"/>
        </w:numPr>
        <w:spacing w:line="480" w:lineRule="auto"/>
      </w:pPr>
      <w:r>
        <w:rPr>
          <w:noProof/>
          <w:lang w:eastAsia="es-CO"/>
        </w:rPr>
        <w:drawing>
          <wp:inline distT="0" distB="0" distL="0" distR="0">
            <wp:extent cx="1285875" cy="8001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456" w:rsidRDefault="00977456" w:rsidP="00977456">
      <w:pPr>
        <w:pStyle w:val="Prrafodelista"/>
        <w:numPr>
          <w:ilvl w:val="0"/>
          <w:numId w:val="1"/>
        </w:numPr>
        <w:spacing w:line="480" w:lineRule="auto"/>
      </w:pPr>
      <w:r>
        <w:rPr>
          <w:noProof/>
          <w:lang w:eastAsia="es-CO"/>
        </w:rPr>
        <w:drawing>
          <wp:inline distT="0" distB="0" distL="0" distR="0">
            <wp:extent cx="1514475" cy="8572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456" w:rsidRDefault="00977456" w:rsidP="00977456">
      <w:pPr>
        <w:pStyle w:val="Prrafodelista"/>
        <w:numPr>
          <w:ilvl w:val="0"/>
          <w:numId w:val="1"/>
        </w:numPr>
        <w:spacing w:line="480" w:lineRule="auto"/>
      </w:pPr>
      <w:r>
        <w:rPr>
          <w:noProof/>
          <w:lang w:eastAsia="es-CO"/>
        </w:rPr>
        <w:drawing>
          <wp:inline distT="0" distB="0" distL="0" distR="0">
            <wp:extent cx="1514475" cy="8572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34B8" w:rsidRDefault="009534B8"/>
    <w:sectPr w:rsidR="009534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6CD6"/>
    <w:multiLevelType w:val="hybridMultilevel"/>
    <w:tmpl w:val="BB3C992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B8"/>
    <w:rsid w:val="009534B8"/>
    <w:rsid w:val="0097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34B8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534B8"/>
  </w:style>
  <w:style w:type="paragraph" w:styleId="Textodeglobo">
    <w:name w:val="Balloon Text"/>
    <w:basedOn w:val="Normal"/>
    <w:link w:val="TextodegloboCar"/>
    <w:uiPriority w:val="99"/>
    <w:semiHidden/>
    <w:unhideWhenUsed/>
    <w:rsid w:val="0095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34B8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534B8"/>
  </w:style>
  <w:style w:type="paragraph" w:styleId="Textodeglobo">
    <w:name w:val="Balloon Text"/>
    <w:basedOn w:val="Normal"/>
    <w:link w:val="TextodegloboCar"/>
    <w:uiPriority w:val="99"/>
    <w:semiHidden/>
    <w:unhideWhenUsed/>
    <w:rsid w:val="0095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2013-05-20T19:31:00Z</dcterms:created>
  <dcterms:modified xsi:type="dcterms:W3CDTF">2013-05-20T19:44:00Z</dcterms:modified>
</cp:coreProperties>
</file>